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CCFEE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              «Утверждаю»</w:t>
      </w:r>
    </w:p>
    <w:p w14:paraId="7F01E501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06BB47D6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9BF8294" w14:textId="77777777" w:rsidR="0057299A" w:rsidRPr="00A44D14" w:rsidRDefault="0057299A" w:rsidP="0057299A">
      <w:pPr>
        <w:spacing w:after="0"/>
        <w:ind w:left="5529"/>
        <w:jc w:val="both"/>
        <w:rPr>
          <w:rFonts w:ascii="Times New Roman" w:hAnsi="Times New Roman"/>
          <w:sz w:val="24"/>
          <w:szCs w:val="24"/>
        </w:rPr>
      </w:pPr>
      <w:r w:rsidRPr="00A44D14">
        <w:rPr>
          <w:rFonts w:ascii="Times New Roman" w:hAnsi="Times New Roman"/>
          <w:sz w:val="24"/>
          <w:szCs w:val="24"/>
        </w:rPr>
        <w:t xml:space="preserve">______________ В.С. Кочнев </w:t>
      </w:r>
    </w:p>
    <w:p w14:paraId="23015D8E" w14:textId="77777777" w:rsidR="0057299A" w:rsidRPr="00A44D14" w:rsidRDefault="0057299A" w:rsidP="0057299A">
      <w:pPr>
        <w:spacing w:after="0"/>
        <w:ind w:left="5529"/>
        <w:jc w:val="both"/>
        <w:rPr>
          <w:rFonts w:ascii="Times New Roman" w:hAnsi="Times New Roman"/>
          <w:sz w:val="24"/>
          <w:szCs w:val="24"/>
        </w:rPr>
      </w:pPr>
      <w:r w:rsidRPr="00A44D14">
        <w:rPr>
          <w:rFonts w:ascii="Times New Roman" w:hAnsi="Times New Roman"/>
          <w:sz w:val="24"/>
          <w:szCs w:val="24"/>
        </w:rPr>
        <w:t xml:space="preserve">« _____ » ___________ </w:t>
      </w:r>
      <w:r w:rsidR="00E4535C" w:rsidRPr="00A44D14">
        <w:rPr>
          <w:rFonts w:ascii="Times New Roman" w:hAnsi="Times New Roman"/>
          <w:sz w:val="24"/>
          <w:szCs w:val="24"/>
        </w:rPr>
        <w:t xml:space="preserve">2021 </w:t>
      </w:r>
      <w:r w:rsidRPr="00A44D14">
        <w:rPr>
          <w:rFonts w:ascii="Times New Roman" w:hAnsi="Times New Roman"/>
          <w:sz w:val="24"/>
          <w:szCs w:val="24"/>
        </w:rPr>
        <w:t>г.</w:t>
      </w:r>
    </w:p>
    <w:p w14:paraId="066ED8BF" w14:textId="77777777" w:rsidR="0057299A" w:rsidRPr="00A44D14" w:rsidRDefault="0057299A" w:rsidP="0057299A">
      <w:pPr>
        <w:spacing w:after="0"/>
        <w:ind w:left="5529"/>
        <w:jc w:val="both"/>
        <w:rPr>
          <w:rFonts w:ascii="Times New Roman" w:hAnsi="Times New Roman"/>
          <w:sz w:val="24"/>
          <w:szCs w:val="24"/>
        </w:rPr>
      </w:pPr>
    </w:p>
    <w:p w14:paraId="657DC7CA" w14:textId="11324569" w:rsidR="0057299A" w:rsidRPr="00A44D14" w:rsidRDefault="0057299A" w:rsidP="00A44D14">
      <w:pPr>
        <w:spacing w:before="360" w:after="360"/>
        <w:rPr>
          <w:rFonts w:ascii="Times New Roman" w:hAnsi="Times New Roman"/>
          <w:sz w:val="24"/>
          <w:szCs w:val="24"/>
        </w:rPr>
      </w:pPr>
      <w:r w:rsidRPr="00A44D14">
        <w:rPr>
          <w:rFonts w:ascii="Times New Roman" w:hAnsi="Times New Roman"/>
          <w:b/>
          <w:sz w:val="24"/>
          <w:szCs w:val="24"/>
        </w:rPr>
        <w:t xml:space="preserve">          </w:t>
      </w:r>
      <w:r w:rsidR="00FE316C">
        <w:rPr>
          <w:rFonts w:ascii="Times New Roman" w:hAnsi="Times New Roman"/>
          <w:b/>
          <w:sz w:val="24"/>
          <w:szCs w:val="24"/>
        </w:rPr>
        <w:t xml:space="preserve">         </w:t>
      </w:r>
      <w:r w:rsidRPr="00A44D14">
        <w:rPr>
          <w:rFonts w:ascii="Times New Roman" w:hAnsi="Times New Roman"/>
          <w:b/>
          <w:sz w:val="24"/>
          <w:szCs w:val="24"/>
        </w:rPr>
        <w:t>Техническое задание на проведение закупки запчастей</w:t>
      </w:r>
      <w:r w:rsidR="00FE316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A44D14">
        <w:rPr>
          <w:rFonts w:ascii="Times New Roman" w:hAnsi="Times New Roman"/>
          <w:sz w:val="24"/>
          <w:szCs w:val="24"/>
        </w:rPr>
        <w:t xml:space="preserve">Основание для проведения: ГКПЗ </w:t>
      </w:r>
      <w:r w:rsidR="00694816" w:rsidRPr="00A44D14">
        <w:rPr>
          <w:rFonts w:ascii="Times New Roman" w:hAnsi="Times New Roman"/>
          <w:sz w:val="24"/>
          <w:szCs w:val="24"/>
        </w:rPr>
        <w:t>лот №</w:t>
      </w:r>
      <w:r w:rsidR="00CD71A6" w:rsidRPr="00A44D14">
        <w:rPr>
          <w:rFonts w:ascii="Times New Roman" w:hAnsi="Times New Roman"/>
          <w:sz w:val="24"/>
          <w:szCs w:val="24"/>
        </w:rPr>
        <w:t>21000060</w:t>
      </w:r>
      <w:r w:rsidR="00694816" w:rsidRPr="00A44D14">
        <w:rPr>
          <w:rFonts w:ascii="Times New Roman" w:hAnsi="Times New Roman"/>
          <w:sz w:val="24"/>
          <w:szCs w:val="24"/>
        </w:rPr>
        <w:t xml:space="preserve"> «</w:t>
      </w:r>
      <w:r w:rsidR="00CD71A6" w:rsidRPr="00A44D14">
        <w:rPr>
          <w:rFonts w:ascii="Times New Roman" w:hAnsi="Times New Roman"/>
          <w:sz w:val="24"/>
          <w:szCs w:val="24"/>
        </w:rPr>
        <w:t xml:space="preserve">Автозапчасти для </w:t>
      </w:r>
      <w:r w:rsidR="00A44D14">
        <w:rPr>
          <w:rFonts w:ascii="Times New Roman" w:hAnsi="Times New Roman"/>
          <w:sz w:val="24"/>
          <w:szCs w:val="24"/>
        </w:rPr>
        <w:t>спецтехники (</w:t>
      </w:r>
      <w:r w:rsidR="00694816" w:rsidRPr="00A44D14">
        <w:rPr>
          <w:rFonts w:ascii="Times New Roman" w:hAnsi="Times New Roman"/>
          <w:sz w:val="24"/>
          <w:szCs w:val="24"/>
        </w:rPr>
        <w:t>КМУ ФОТОН</w:t>
      </w:r>
      <w:r w:rsidR="00CD71A6" w:rsidRPr="00A44D14">
        <w:rPr>
          <w:rFonts w:ascii="Times New Roman" w:hAnsi="Times New Roman"/>
          <w:sz w:val="24"/>
          <w:szCs w:val="24"/>
        </w:rPr>
        <w:t xml:space="preserve"> и вилочн</w:t>
      </w:r>
      <w:r w:rsidR="00A44D14">
        <w:rPr>
          <w:rFonts w:ascii="Times New Roman" w:hAnsi="Times New Roman"/>
          <w:sz w:val="24"/>
          <w:szCs w:val="24"/>
        </w:rPr>
        <w:t>ый</w:t>
      </w:r>
      <w:r w:rsidR="00CD71A6" w:rsidRPr="00A44D14">
        <w:rPr>
          <w:rFonts w:ascii="Times New Roman" w:hAnsi="Times New Roman"/>
          <w:sz w:val="24"/>
          <w:szCs w:val="24"/>
        </w:rPr>
        <w:t xml:space="preserve"> погрузчик</w:t>
      </w:r>
      <w:r w:rsidR="00A44D14">
        <w:rPr>
          <w:rFonts w:ascii="Times New Roman" w:hAnsi="Times New Roman"/>
          <w:sz w:val="24"/>
          <w:szCs w:val="24"/>
        </w:rPr>
        <w:t>)</w:t>
      </w:r>
      <w:r w:rsidR="00694816" w:rsidRPr="00A44D14">
        <w:rPr>
          <w:rFonts w:ascii="Times New Roman" w:hAnsi="Times New Roman"/>
          <w:sz w:val="24"/>
          <w:szCs w:val="24"/>
        </w:rPr>
        <w:t>.</w:t>
      </w:r>
      <w:r w:rsidR="00FE316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A44D14">
        <w:rPr>
          <w:rFonts w:ascii="Times New Roman" w:hAnsi="Times New Roman"/>
          <w:sz w:val="24"/>
          <w:szCs w:val="24"/>
        </w:rPr>
        <w:t>Наименование закупки: поставка запчастей на</w:t>
      </w:r>
      <w:r w:rsidR="00091ABA" w:rsidRPr="00A44D14">
        <w:rPr>
          <w:rFonts w:ascii="Times New Roman" w:hAnsi="Times New Roman"/>
          <w:sz w:val="24"/>
          <w:szCs w:val="24"/>
        </w:rPr>
        <w:t xml:space="preserve"> спецтехнику</w:t>
      </w:r>
      <w:r w:rsidR="00FE316C">
        <w:rPr>
          <w:rFonts w:ascii="Times New Roman" w:hAnsi="Times New Roman"/>
          <w:sz w:val="24"/>
          <w:szCs w:val="24"/>
        </w:rPr>
        <w:t xml:space="preserve"> </w:t>
      </w:r>
      <w:r w:rsidR="00FE316C" w:rsidRPr="00C77A56">
        <w:rPr>
          <w:rFonts w:ascii="Times New Roman" w:hAnsi="Times New Roman"/>
          <w:sz w:val="24"/>
          <w:szCs w:val="24"/>
        </w:rPr>
        <w:t>КМУ Фотон</w:t>
      </w:r>
      <w:r w:rsidR="00A44D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44D14">
        <w:rPr>
          <w:rFonts w:ascii="Times New Roman" w:hAnsi="Times New Roman"/>
          <w:sz w:val="24"/>
          <w:szCs w:val="24"/>
        </w:rPr>
        <w:t xml:space="preserve">и </w:t>
      </w:r>
      <w:r w:rsidR="00FE316C">
        <w:rPr>
          <w:rFonts w:ascii="Times New Roman" w:hAnsi="Times New Roman"/>
          <w:sz w:val="24"/>
          <w:szCs w:val="24"/>
        </w:rPr>
        <w:t xml:space="preserve"> в</w:t>
      </w:r>
      <w:r w:rsidR="00FE316C" w:rsidRPr="00C77A56">
        <w:rPr>
          <w:rFonts w:ascii="Times New Roman" w:hAnsi="Times New Roman"/>
          <w:sz w:val="24"/>
          <w:szCs w:val="24"/>
        </w:rPr>
        <w:t>илочный</w:t>
      </w:r>
      <w:proofErr w:type="gramEnd"/>
      <w:r w:rsidR="00FE316C" w:rsidRPr="00C77A56">
        <w:rPr>
          <w:rFonts w:ascii="Times New Roman" w:hAnsi="Times New Roman"/>
          <w:sz w:val="24"/>
          <w:szCs w:val="24"/>
        </w:rPr>
        <w:t xml:space="preserve"> </w:t>
      </w:r>
      <w:r w:rsidR="00FE316C" w:rsidRPr="00A44D14">
        <w:rPr>
          <w:rFonts w:ascii="Times New Roman" w:hAnsi="Times New Roman"/>
          <w:sz w:val="24"/>
          <w:szCs w:val="24"/>
        </w:rPr>
        <w:t>погрузчик Тойота 62</w:t>
      </w:r>
      <w:r w:rsidR="00FE316C" w:rsidRPr="00A44D14">
        <w:rPr>
          <w:rFonts w:ascii="Times New Roman" w:hAnsi="Times New Roman"/>
          <w:sz w:val="24"/>
          <w:szCs w:val="24"/>
          <w:lang w:val="en-US"/>
        </w:rPr>
        <w:t>F</w:t>
      </w:r>
      <w:r w:rsidR="00FE316C" w:rsidRPr="00A44D14">
        <w:rPr>
          <w:rFonts w:ascii="Times New Roman" w:hAnsi="Times New Roman"/>
          <w:sz w:val="24"/>
          <w:szCs w:val="24"/>
        </w:rPr>
        <w:t>-7</w:t>
      </w:r>
      <w:r w:rsidR="00FE316C" w:rsidRPr="00A44D14">
        <w:rPr>
          <w:rFonts w:ascii="Times New Roman" w:hAnsi="Times New Roman"/>
          <w:sz w:val="24"/>
          <w:szCs w:val="24"/>
          <w:lang w:val="en-US"/>
        </w:rPr>
        <w:t>D</w:t>
      </w:r>
      <w:r w:rsidR="00A13D37">
        <w:rPr>
          <w:rFonts w:ascii="Times New Roman" w:hAnsi="Times New Roman"/>
          <w:sz w:val="24"/>
          <w:szCs w:val="24"/>
        </w:rPr>
        <w:t>.</w:t>
      </w:r>
      <w:r w:rsidR="00FE316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A44D14">
        <w:rPr>
          <w:rFonts w:ascii="Times New Roman" w:hAnsi="Times New Roman"/>
          <w:sz w:val="24"/>
          <w:szCs w:val="24"/>
        </w:rPr>
        <w:t xml:space="preserve">Начальная (предельная) стоимость поставки </w:t>
      </w:r>
      <w:r w:rsidR="00056801">
        <w:rPr>
          <w:rFonts w:ascii="Times New Roman" w:hAnsi="Times New Roman"/>
          <w:sz w:val="24"/>
          <w:szCs w:val="24"/>
        </w:rPr>
        <w:t>71</w:t>
      </w:r>
      <w:r w:rsidR="00A44D14">
        <w:rPr>
          <w:rFonts w:ascii="Times New Roman" w:hAnsi="Times New Roman"/>
          <w:sz w:val="24"/>
          <w:szCs w:val="24"/>
        </w:rPr>
        <w:t xml:space="preserve"> </w:t>
      </w:r>
      <w:r w:rsidR="00056801">
        <w:rPr>
          <w:rFonts w:ascii="Times New Roman" w:hAnsi="Times New Roman"/>
          <w:sz w:val="24"/>
          <w:szCs w:val="24"/>
        </w:rPr>
        <w:t>874,50</w:t>
      </w:r>
      <w:r w:rsidR="00091ABA" w:rsidRPr="00A44D14">
        <w:rPr>
          <w:rFonts w:ascii="Times New Roman" w:hAnsi="Times New Roman"/>
          <w:sz w:val="24"/>
          <w:szCs w:val="24"/>
        </w:rPr>
        <w:t xml:space="preserve"> (</w:t>
      </w:r>
      <w:r w:rsidR="00056801">
        <w:rPr>
          <w:rFonts w:ascii="Times New Roman" w:hAnsi="Times New Roman"/>
          <w:sz w:val="24"/>
          <w:szCs w:val="24"/>
        </w:rPr>
        <w:t xml:space="preserve">семьдесят одна тысяча </w:t>
      </w:r>
      <w:r w:rsidR="00A44D14">
        <w:rPr>
          <w:rFonts w:ascii="Times New Roman" w:hAnsi="Times New Roman"/>
          <w:sz w:val="24"/>
          <w:szCs w:val="24"/>
        </w:rPr>
        <w:t xml:space="preserve">восемьсот </w:t>
      </w:r>
      <w:r w:rsidR="00056801">
        <w:rPr>
          <w:rFonts w:ascii="Times New Roman" w:hAnsi="Times New Roman"/>
          <w:sz w:val="24"/>
          <w:szCs w:val="24"/>
        </w:rPr>
        <w:t>семьдесят четыре</w:t>
      </w:r>
      <w:r w:rsidR="00A44D14">
        <w:rPr>
          <w:rFonts w:ascii="Times New Roman" w:hAnsi="Times New Roman"/>
          <w:sz w:val="24"/>
          <w:szCs w:val="24"/>
        </w:rPr>
        <w:t>,</w:t>
      </w:r>
      <w:r w:rsidR="00056801">
        <w:rPr>
          <w:rFonts w:ascii="Times New Roman" w:hAnsi="Times New Roman"/>
          <w:sz w:val="24"/>
          <w:szCs w:val="24"/>
        </w:rPr>
        <w:t xml:space="preserve"> 50</w:t>
      </w:r>
      <w:r w:rsidR="00A44D14">
        <w:rPr>
          <w:rFonts w:ascii="Times New Roman" w:hAnsi="Times New Roman"/>
          <w:sz w:val="24"/>
          <w:szCs w:val="24"/>
        </w:rPr>
        <w:t>/100</w:t>
      </w:r>
      <w:r w:rsidR="00091ABA" w:rsidRPr="00A44D1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A44D14">
        <w:rPr>
          <w:rFonts w:ascii="Times New Roman" w:hAnsi="Times New Roman"/>
          <w:sz w:val="24"/>
          <w:szCs w:val="24"/>
        </w:rPr>
        <w:t>сомон</w:t>
      </w:r>
      <w:r w:rsidRPr="00A44D14">
        <w:rPr>
          <w:rFonts w:ascii="Times New Roman" w:hAnsi="Times New Roman"/>
          <w:i/>
          <w:sz w:val="24"/>
          <w:szCs w:val="24"/>
        </w:rPr>
        <w:t xml:space="preserve"> </w:t>
      </w:r>
      <w:r w:rsidRPr="00A44D14">
        <w:rPr>
          <w:rFonts w:ascii="Times New Roman" w:hAnsi="Times New Roman"/>
          <w:sz w:val="24"/>
          <w:szCs w:val="24"/>
        </w:rPr>
        <w:t>.</w:t>
      </w:r>
      <w:proofErr w:type="gramEnd"/>
    </w:p>
    <w:p w14:paraId="25667743" w14:textId="77777777" w:rsidR="0057299A" w:rsidRPr="00A44D14" w:rsidRDefault="00FE316C" w:rsidP="005729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</w:t>
      </w:r>
      <w:r w:rsidR="0057299A" w:rsidRPr="00A44D14">
        <w:rPr>
          <w:rFonts w:ascii="Times New Roman" w:hAnsi="Times New Roman"/>
          <w:i/>
          <w:sz w:val="24"/>
          <w:szCs w:val="24"/>
        </w:rPr>
        <w:t>Информация, включаемая в документацию о закупке</w:t>
      </w:r>
    </w:p>
    <w:p w14:paraId="66FA07E0" w14:textId="509D9A78" w:rsidR="0057299A" w:rsidRPr="00A44D14" w:rsidRDefault="0057299A" w:rsidP="0057299A">
      <w:pPr>
        <w:pStyle w:val="a5"/>
        <w:spacing w:before="240" w:after="120"/>
        <w:ind w:hanging="425"/>
        <w:jc w:val="both"/>
        <w:rPr>
          <w:b w:val="0"/>
          <w:sz w:val="24"/>
        </w:rPr>
      </w:pPr>
      <w:r w:rsidRPr="00A44D14">
        <w:rPr>
          <w:sz w:val="24"/>
        </w:rPr>
        <w:t xml:space="preserve">       Заказ на поставку продукции</w:t>
      </w:r>
      <w:r w:rsidR="00A44D14">
        <w:rPr>
          <w:sz w:val="24"/>
        </w:rPr>
        <w:t>:</w:t>
      </w:r>
      <w:r w:rsidRPr="00A44D14">
        <w:rPr>
          <w:b w:val="0"/>
          <w:sz w:val="24"/>
          <w:vertAlign w:val="superscript"/>
        </w:rPr>
        <w:t xml:space="preserve"> </w:t>
      </w:r>
      <w:r w:rsidRPr="00A44D14">
        <w:rPr>
          <w:b w:val="0"/>
          <w:sz w:val="24"/>
        </w:rPr>
        <w:t>запчасти на КМУ Фотон</w:t>
      </w:r>
      <w:r w:rsidR="00850145">
        <w:rPr>
          <w:b w:val="0"/>
          <w:sz w:val="24"/>
        </w:rPr>
        <w:t xml:space="preserve"> </w:t>
      </w:r>
      <w:r w:rsidR="00CD71A6" w:rsidRPr="00A44D14">
        <w:rPr>
          <w:b w:val="0"/>
          <w:sz w:val="24"/>
        </w:rPr>
        <w:t xml:space="preserve">и </w:t>
      </w:r>
      <w:r w:rsidR="00FE316C">
        <w:rPr>
          <w:b w:val="0"/>
          <w:sz w:val="24"/>
        </w:rPr>
        <w:t>в</w:t>
      </w:r>
      <w:r w:rsidR="00CD71A6" w:rsidRPr="00A44D14">
        <w:rPr>
          <w:b w:val="0"/>
          <w:sz w:val="24"/>
        </w:rPr>
        <w:t>илочный погрузчик Тойота 62</w:t>
      </w:r>
      <w:r w:rsidR="00CD71A6" w:rsidRPr="00A44D14">
        <w:rPr>
          <w:b w:val="0"/>
          <w:sz w:val="24"/>
          <w:lang w:val="en-US"/>
        </w:rPr>
        <w:t>F</w:t>
      </w:r>
      <w:r w:rsidR="00CD71A6" w:rsidRPr="00A44D14">
        <w:rPr>
          <w:b w:val="0"/>
          <w:sz w:val="24"/>
        </w:rPr>
        <w:t>-7</w:t>
      </w:r>
      <w:r w:rsidR="00CD71A6" w:rsidRPr="00A44D14">
        <w:rPr>
          <w:b w:val="0"/>
          <w:sz w:val="24"/>
          <w:lang w:val="en-US"/>
        </w:rPr>
        <w:t>D</w:t>
      </w:r>
      <w:r w:rsidR="00CD71A6" w:rsidRPr="00A44D14">
        <w:rPr>
          <w:b w:val="0"/>
          <w:sz w:val="24"/>
        </w:rPr>
        <w:t xml:space="preserve">, </w:t>
      </w:r>
    </w:p>
    <w:p w14:paraId="210D019B" w14:textId="77777777" w:rsidR="0057299A" w:rsidRPr="00A44D14" w:rsidRDefault="0057299A" w:rsidP="0057299A">
      <w:pPr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A44D14">
        <w:rPr>
          <w:rFonts w:ascii="Times New Roman" w:hAnsi="Times New Roman"/>
          <w:b/>
          <w:sz w:val="24"/>
          <w:szCs w:val="24"/>
        </w:rPr>
        <w:t>1.   Общие требования</w:t>
      </w:r>
      <w:r w:rsidRPr="00A44D14">
        <w:rPr>
          <w:rFonts w:ascii="Times New Roman" w:hAnsi="Times New Roman"/>
          <w:sz w:val="24"/>
          <w:szCs w:val="24"/>
        </w:rPr>
        <w:t xml:space="preserve"> </w:t>
      </w:r>
    </w:p>
    <w:p w14:paraId="0B035A00" w14:textId="77777777" w:rsidR="0057299A" w:rsidRPr="00A44D14" w:rsidRDefault="0057299A" w:rsidP="0057299A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44D14">
        <w:rPr>
          <w:rFonts w:ascii="Times New Roman" w:hAnsi="Times New Roman"/>
          <w:i/>
          <w:sz w:val="24"/>
          <w:szCs w:val="24"/>
        </w:rPr>
        <w:t>- Страна производитель –</w:t>
      </w:r>
      <w:r w:rsidR="009609A6" w:rsidRPr="00A44D14">
        <w:rPr>
          <w:rFonts w:ascii="Times New Roman" w:hAnsi="Times New Roman"/>
          <w:sz w:val="24"/>
          <w:szCs w:val="24"/>
        </w:rPr>
        <w:t xml:space="preserve"> </w:t>
      </w:r>
      <w:r w:rsidRPr="00A44D14">
        <w:rPr>
          <w:rFonts w:ascii="Times New Roman" w:hAnsi="Times New Roman"/>
          <w:sz w:val="24"/>
          <w:szCs w:val="24"/>
        </w:rPr>
        <w:t>КНР</w:t>
      </w:r>
      <w:r w:rsidR="00CD71A6" w:rsidRPr="00A44D14">
        <w:rPr>
          <w:rFonts w:ascii="Times New Roman" w:hAnsi="Times New Roman"/>
          <w:sz w:val="24"/>
          <w:szCs w:val="24"/>
        </w:rPr>
        <w:t>, Япония</w:t>
      </w:r>
    </w:p>
    <w:p w14:paraId="1AA05871" w14:textId="77777777" w:rsidR="0057299A" w:rsidRPr="00A44D14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A44D14">
        <w:rPr>
          <w:rFonts w:ascii="Times New Roman" w:hAnsi="Times New Roman"/>
          <w:i/>
          <w:sz w:val="24"/>
          <w:szCs w:val="24"/>
          <w:lang w:val="en-US"/>
        </w:rPr>
        <w:t xml:space="preserve">- </w:t>
      </w:r>
      <w:r w:rsidRPr="00A44D14">
        <w:rPr>
          <w:rFonts w:ascii="Times New Roman" w:hAnsi="Times New Roman"/>
          <w:i/>
          <w:sz w:val="24"/>
          <w:szCs w:val="24"/>
        </w:rPr>
        <w:t>Производитель</w:t>
      </w:r>
      <w:r w:rsidRPr="00A44D14">
        <w:rPr>
          <w:rFonts w:ascii="Times New Roman" w:hAnsi="Times New Roman"/>
          <w:i/>
          <w:sz w:val="24"/>
          <w:szCs w:val="24"/>
          <w:lang w:val="en-US"/>
        </w:rPr>
        <w:t xml:space="preserve"> –</w:t>
      </w:r>
      <w:proofErr w:type="spellStart"/>
      <w:r w:rsidR="00ED1A3C" w:rsidRPr="00A44D1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Beiqi</w:t>
      </w:r>
      <w:proofErr w:type="spellEnd"/>
      <w:r w:rsidR="00ED1A3C" w:rsidRPr="00A44D1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Futian Motor Co., Ltd (</w:t>
      </w:r>
      <w:proofErr w:type="spellStart"/>
      <w:r w:rsidR="00ED1A3C" w:rsidRPr="00A44D14">
        <w:rPr>
          <w:rStyle w:val="a9"/>
          <w:rFonts w:ascii="Times New Roman" w:hAnsi="Times New Roman"/>
          <w:bCs/>
          <w:i w:val="0"/>
          <w:iCs w:val="0"/>
          <w:sz w:val="24"/>
          <w:szCs w:val="24"/>
          <w:lang w:val="en-US"/>
        </w:rPr>
        <w:t>Foton</w:t>
      </w:r>
      <w:proofErr w:type="spellEnd"/>
      <w:r w:rsidR="00ED1A3C" w:rsidRPr="00A44D1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CD71A6" w:rsidRPr="00A44D14">
        <w:rPr>
          <w:rFonts w:ascii="Times New Roman" w:hAnsi="Times New Roman"/>
          <w:sz w:val="24"/>
          <w:szCs w:val="24"/>
          <w:lang w:val="en-US"/>
        </w:rPr>
        <w:t xml:space="preserve">, «Toyota </w:t>
      </w:r>
      <w:r w:rsidR="00056801">
        <w:rPr>
          <w:rFonts w:ascii="Times New Roman" w:hAnsi="Times New Roman"/>
          <w:sz w:val="24"/>
          <w:szCs w:val="24"/>
          <w:lang w:val="en-US"/>
        </w:rPr>
        <w:t>Industries</w:t>
      </w:r>
      <w:r w:rsidR="00CD71A6" w:rsidRPr="00A44D14">
        <w:rPr>
          <w:rFonts w:ascii="Times New Roman" w:hAnsi="Times New Roman"/>
          <w:sz w:val="24"/>
          <w:szCs w:val="24"/>
          <w:lang w:val="en-US"/>
        </w:rPr>
        <w:t xml:space="preserve"> Corporation»</w:t>
      </w:r>
    </w:p>
    <w:p w14:paraId="146DA17F" w14:textId="09CC87D0" w:rsidR="00056801" w:rsidRPr="00535075" w:rsidRDefault="00056801" w:rsidP="00056801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Количество –</w:t>
      </w:r>
      <w:r w:rsidRPr="005350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спецификации №</w:t>
      </w:r>
      <w:r w:rsidR="00A44D1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A44D14">
        <w:rPr>
          <w:rFonts w:ascii="Times New Roman" w:hAnsi="Times New Roman"/>
          <w:sz w:val="24"/>
          <w:szCs w:val="24"/>
        </w:rPr>
        <w:t>04.02.</w:t>
      </w:r>
      <w:r>
        <w:rPr>
          <w:rFonts w:ascii="Times New Roman" w:hAnsi="Times New Roman"/>
          <w:sz w:val="24"/>
          <w:szCs w:val="24"/>
        </w:rPr>
        <w:t>20</w:t>
      </w:r>
      <w:r w:rsidR="00A44D1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г.;</w:t>
      </w:r>
    </w:p>
    <w:p w14:paraId="4CD952B0" w14:textId="77777777" w:rsidR="00056801" w:rsidRPr="003A360A" w:rsidRDefault="00056801" w:rsidP="0005680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Pr="003A360A">
        <w:rPr>
          <w:rFonts w:ascii="Times New Roman" w:hAnsi="Times New Roman"/>
          <w:color w:val="000000"/>
          <w:sz w:val="24"/>
          <w:szCs w:val="24"/>
        </w:rPr>
        <w:t>Упаковка и маркировка зап</w:t>
      </w:r>
      <w:r>
        <w:rPr>
          <w:rFonts w:ascii="Times New Roman" w:hAnsi="Times New Roman"/>
          <w:color w:val="000000"/>
          <w:sz w:val="24"/>
          <w:szCs w:val="24"/>
        </w:rPr>
        <w:t xml:space="preserve">асных </w:t>
      </w:r>
      <w:r w:rsidRPr="003A360A">
        <w:rPr>
          <w:rFonts w:ascii="Times New Roman" w:hAnsi="Times New Roman"/>
          <w:color w:val="000000"/>
          <w:sz w:val="24"/>
          <w:szCs w:val="24"/>
        </w:rPr>
        <w:t>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>
        <w:rPr>
          <w:rFonts w:ascii="Times New Roman" w:hAnsi="Times New Roman"/>
          <w:sz w:val="24"/>
          <w:szCs w:val="24"/>
        </w:rPr>
        <w:t>;</w:t>
      </w:r>
    </w:p>
    <w:p w14:paraId="484603B4" w14:textId="77777777" w:rsidR="00056801" w:rsidRPr="00535075" w:rsidRDefault="00056801" w:rsidP="00056801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535075">
        <w:rPr>
          <w:rFonts w:ascii="Times New Roman" w:hAnsi="Times New Roman"/>
          <w:sz w:val="24"/>
          <w:szCs w:val="24"/>
        </w:rPr>
        <w:t>D</w:t>
      </w:r>
      <w:r w:rsidRPr="00535075">
        <w:rPr>
          <w:rFonts w:ascii="Times New Roman" w:hAnsi="Times New Roman"/>
          <w:sz w:val="24"/>
          <w:szCs w:val="24"/>
          <w:lang w:val="en-US"/>
        </w:rPr>
        <w:t>D</w:t>
      </w:r>
      <w:r w:rsidRPr="00535075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Pr="00535075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Pr="00535075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Pr="00535075">
        <w:rPr>
          <w:rFonts w:ascii="Times New Roman" w:hAnsi="Times New Roman"/>
          <w:sz w:val="24"/>
          <w:szCs w:val="24"/>
        </w:rPr>
        <w:t>Сангтуда</w:t>
      </w:r>
      <w:proofErr w:type="spellEnd"/>
      <w:r w:rsidRPr="00535075">
        <w:rPr>
          <w:rFonts w:ascii="Times New Roman" w:hAnsi="Times New Roman"/>
          <w:sz w:val="24"/>
          <w:szCs w:val="24"/>
        </w:rPr>
        <w:t>, производственная территория Сангтудинской ГЭС-1, в соответствии с Инкотермс 2010</w:t>
      </w:r>
      <w:r w:rsidRPr="00535075">
        <w:rPr>
          <w:rFonts w:ascii="Times New Roman" w:hAnsi="Times New Roman"/>
          <w:i/>
          <w:sz w:val="24"/>
          <w:szCs w:val="24"/>
        </w:rPr>
        <w:t>;</w:t>
      </w:r>
    </w:p>
    <w:p w14:paraId="4108DB18" w14:textId="77777777" w:rsidR="00056801" w:rsidRPr="00535075" w:rsidRDefault="00056801" w:rsidP="00056801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Pr="003A360A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>
        <w:rPr>
          <w:rFonts w:ascii="Times New Roman" w:hAnsi="Times New Roman"/>
          <w:sz w:val="24"/>
          <w:szCs w:val="24"/>
        </w:rPr>
        <w:t>запчастей</w:t>
      </w:r>
      <w:r w:rsidRPr="003A360A">
        <w:rPr>
          <w:rFonts w:ascii="Times New Roman" w:hAnsi="Times New Roman"/>
          <w:sz w:val="24"/>
          <w:szCs w:val="24"/>
        </w:rPr>
        <w:t xml:space="preserve"> на основании выставленного счета</w:t>
      </w:r>
      <w:r>
        <w:rPr>
          <w:rFonts w:ascii="Times New Roman" w:hAnsi="Times New Roman"/>
          <w:sz w:val="24"/>
          <w:szCs w:val="24"/>
        </w:rPr>
        <w:t>;</w:t>
      </w:r>
    </w:p>
    <w:p w14:paraId="0BCA053C" w14:textId="77777777" w:rsidR="00056801" w:rsidRPr="003A360A" w:rsidRDefault="00056801" w:rsidP="00056801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Pr="003A360A">
        <w:rPr>
          <w:rFonts w:ascii="Times New Roman" w:hAnsi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</w:t>
      </w:r>
      <w:r>
        <w:rPr>
          <w:rFonts w:ascii="Times New Roman" w:hAnsi="Times New Roman"/>
          <w:sz w:val="24"/>
          <w:szCs w:val="24"/>
        </w:rPr>
        <w:t>;</w:t>
      </w:r>
    </w:p>
    <w:p w14:paraId="60377648" w14:textId="77777777" w:rsidR="00056801" w:rsidRPr="00535075" w:rsidRDefault="00056801" w:rsidP="00056801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требования к дополнительным услугам: Не</w:t>
      </w:r>
      <w:r w:rsidRPr="00535075">
        <w:rPr>
          <w:rFonts w:ascii="Times New Roman" w:hAnsi="Times New Roman"/>
          <w:sz w:val="24"/>
          <w:szCs w:val="24"/>
        </w:rPr>
        <w:t xml:space="preserve"> требуется</w:t>
      </w:r>
    </w:p>
    <w:p w14:paraId="4AC19DCB" w14:textId="77777777" w:rsidR="00056801" w:rsidRPr="003A360A" w:rsidRDefault="00056801" w:rsidP="00056801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сроку и условиям гарантийного обслуживания – </w:t>
      </w:r>
      <w:r w:rsidRPr="00631A25"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A44D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9001</w:t>
      </w:r>
      <w:r w:rsidRPr="00631A25">
        <w:rPr>
          <w:rFonts w:ascii="Times New Roman" w:hAnsi="Times New Roman"/>
          <w:sz w:val="24"/>
          <w:szCs w:val="24"/>
        </w:rPr>
        <w:t xml:space="preserve"> и срокам гарантии установленным Заводами изготовителем</w:t>
      </w:r>
      <w:r>
        <w:rPr>
          <w:rFonts w:ascii="Times New Roman" w:hAnsi="Times New Roman"/>
          <w:sz w:val="24"/>
          <w:szCs w:val="24"/>
        </w:rPr>
        <w:t>;</w:t>
      </w:r>
    </w:p>
    <w:p w14:paraId="00CF5555" w14:textId="531780AC" w:rsidR="00056801" w:rsidRDefault="00056801" w:rsidP="00056801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перечень документации, передаваемый Заказчику 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>
        <w:rPr>
          <w:rFonts w:ascii="Times New Roman" w:hAnsi="Times New Roman"/>
          <w:sz w:val="24"/>
          <w:szCs w:val="24"/>
        </w:rPr>
        <w:t>запасные части</w:t>
      </w:r>
      <w:r w:rsidRPr="00631A25">
        <w:rPr>
          <w:rFonts w:ascii="Times New Roman" w:hAnsi="Times New Roman"/>
          <w:sz w:val="24"/>
          <w:szCs w:val="24"/>
        </w:rPr>
        <w:t xml:space="preserve"> </w:t>
      </w:r>
    </w:p>
    <w:p w14:paraId="2D095687" w14:textId="77777777" w:rsidR="00056801" w:rsidRPr="00FD53A0" w:rsidRDefault="00056801" w:rsidP="00056801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D53A0">
        <w:rPr>
          <w:rFonts w:ascii="Times New Roman" w:hAnsi="Times New Roman"/>
          <w:i/>
          <w:sz w:val="24"/>
          <w:szCs w:val="24"/>
        </w:rPr>
        <w:t xml:space="preserve">Требования к комплекту расходных материалов и запасных частей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14:paraId="5A4938CF" w14:textId="77777777" w:rsidR="00056801" w:rsidRDefault="00056801" w:rsidP="00056801">
      <w:p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D53A0">
        <w:rPr>
          <w:rFonts w:ascii="Times New Roman" w:hAnsi="Times New Roman"/>
          <w:i/>
          <w:sz w:val="24"/>
          <w:szCs w:val="24"/>
        </w:rPr>
        <w:t xml:space="preserve">Иные требования </w:t>
      </w:r>
      <w:r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i/>
          <w:sz w:val="24"/>
          <w:szCs w:val="24"/>
        </w:rPr>
        <w:t xml:space="preserve"> </w:t>
      </w:r>
      <w:r w:rsidRPr="00FD53A0"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sz w:val="24"/>
          <w:szCs w:val="24"/>
        </w:rPr>
        <w:t>.</w:t>
      </w:r>
    </w:p>
    <w:p w14:paraId="46153248" w14:textId="77777777" w:rsidR="00056801" w:rsidRPr="003A360A" w:rsidRDefault="00056801" w:rsidP="000568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2.   Перечень и объемы закупаемой продукции</w:t>
      </w:r>
    </w:p>
    <w:p w14:paraId="3636C47B" w14:textId="700F04F5" w:rsidR="00056801" w:rsidRDefault="00056801" w:rsidP="00056801">
      <w:pPr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>В соответствии со спецификацией</w:t>
      </w:r>
      <w:r>
        <w:rPr>
          <w:rFonts w:ascii="Times New Roman" w:hAnsi="Times New Roman"/>
          <w:sz w:val="24"/>
          <w:szCs w:val="24"/>
        </w:rPr>
        <w:t xml:space="preserve"> №</w:t>
      </w:r>
      <w:r w:rsidR="00A44D1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A44D14">
        <w:rPr>
          <w:rFonts w:ascii="Times New Roman" w:hAnsi="Times New Roman"/>
          <w:sz w:val="24"/>
          <w:szCs w:val="24"/>
        </w:rPr>
        <w:t>04.02.</w:t>
      </w:r>
      <w:r>
        <w:rPr>
          <w:rFonts w:ascii="Times New Roman" w:hAnsi="Times New Roman"/>
          <w:sz w:val="24"/>
          <w:szCs w:val="24"/>
        </w:rPr>
        <w:t>202</w:t>
      </w:r>
      <w:r w:rsidR="00A44D1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г.                                                                     </w:t>
      </w:r>
      <w:r w:rsidRPr="003A360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A360A">
        <w:rPr>
          <w:rFonts w:ascii="Times New Roman" w:hAnsi="Times New Roman"/>
          <w:b/>
          <w:sz w:val="24"/>
          <w:szCs w:val="24"/>
        </w:rPr>
        <w:t xml:space="preserve"> Технические требования к продукции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E1C71BB" w14:textId="66F8F0DE" w:rsidR="00056801" w:rsidRPr="00850145" w:rsidRDefault="00056801" w:rsidP="0005680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</w:t>
      </w:r>
      <w:r w:rsidRPr="00850145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proofErr w:type="gramStart"/>
      <w:r w:rsidRPr="00850145">
        <w:rPr>
          <w:rFonts w:ascii="Times New Roman" w:hAnsi="Times New Roman"/>
          <w:sz w:val="24"/>
          <w:szCs w:val="24"/>
        </w:rPr>
        <w:t xml:space="preserve">– </w:t>
      </w:r>
      <w:r w:rsidRPr="00850145">
        <w:rPr>
          <w:rFonts w:ascii="Times New Roman" w:hAnsi="Times New Roman"/>
          <w:i/>
          <w:sz w:val="24"/>
          <w:szCs w:val="24"/>
        </w:rPr>
        <w:t xml:space="preserve"> </w:t>
      </w:r>
      <w:r w:rsidRPr="00850145">
        <w:rPr>
          <w:rFonts w:ascii="Times New Roman" w:hAnsi="Times New Roman"/>
          <w:sz w:val="24"/>
          <w:szCs w:val="24"/>
        </w:rPr>
        <w:t>Поставляемые</w:t>
      </w:r>
      <w:proofErr w:type="gramEnd"/>
      <w:r w:rsidRPr="00850145">
        <w:rPr>
          <w:rFonts w:ascii="Times New Roman" w:hAnsi="Times New Roman"/>
          <w:sz w:val="24"/>
          <w:szCs w:val="24"/>
        </w:rPr>
        <w:t xml:space="preserve"> запасные части должны быть новыми, в фирменной упаковке, ранее не использованными</w:t>
      </w:r>
      <w:r w:rsidRPr="00850145">
        <w:rPr>
          <w:rFonts w:ascii="Times New Roman" w:hAnsi="Times New Roman"/>
          <w:i/>
          <w:sz w:val="24"/>
          <w:szCs w:val="24"/>
        </w:rPr>
        <w:t>;</w:t>
      </w:r>
      <w:r w:rsidR="00A13D37" w:rsidRPr="0085014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850145">
        <w:rPr>
          <w:rFonts w:ascii="Times New Roman" w:hAnsi="Times New Roman"/>
          <w:i/>
          <w:sz w:val="24"/>
          <w:szCs w:val="24"/>
        </w:rPr>
        <w:t xml:space="preserve">- Требования по соответствию продукции определенным стандартам (перечислить) – </w:t>
      </w:r>
      <w:r w:rsidRPr="00850145">
        <w:rPr>
          <w:rFonts w:ascii="Times New Roman" w:hAnsi="Times New Roman"/>
          <w:spacing w:val="2"/>
          <w:sz w:val="24"/>
          <w:szCs w:val="24"/>
        </w:rPr>
        <w:t xml:space="preserve">Указаны в спецификации №1 от </w:t>
      </w:r>
      <w:r w:rsidR="00A44D14" w:rsidRPr="00850145">
        <w:rPr>
          <w:rFonts w:ascii="Times New Roman" w:hAnsi="Times New Roman"/>
          <w:spacing w:val="2"/>
          <w:sz w:val="24"/>
          <w:szCs w:val="24"/>
        </w:rPr>
        <w:t>04.02.</w:t>
      </w:r>
      <w:r w:rsidRPr="00850145">
        <w:rPr>
          <w:rFonts w:ascii="Times New Roman" w:hAnsi="Times New Roman"/>
          <w:spacing w:val="2"/>
          <w:sz w:val="24"/>
          <w:szCs w:val="24"/>
        </w:rPr>
        <w:t>202</w:t>
      </w:r>
      <w:r w:rsidR="00A44D14" w:rsidRPr="00850145">
        <w:rPr>
          <w:rFonts w:ascii="Times New Roman" w:hAnsi="Times New Roman"/>
          <w:spacing w:val="2"/>
          <w:sz w:val="24"/>
          <w:szCs w:val="24"/>
        </w:rPr>
        <w:t>1</w:t>
      </w:r>
      <w:r w:rsidRPr="00850145">
        <w:rPr>
          <w:rFonts w:ascii="Times New Roman" w:hAnsi="Times New Roman"/>
          <w:spacing w:val="2"/>
          <w:sz w:val="24"/>
          <w:szCs w:val="24"/>
        </w:rPr>
        <w:t xml:space="preserve">г.; </w:t>
      </w:r>
    </w:p>
    <w:p w14:paraId="507FAFFA" w14:textId="773D742C" w:rsidR="00850145" w:rsidRPr="00850145" w:rsidRDefault="00056801" w:rsidP="000568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0145">
        <w:rPr>
          <w:rFonts w:ascii="Times New Roman" w:hAnsi="Times New Roman"/>
          <w:i/>
          <w:sz w:val="24"/>
          <w:szCs w:val="24"/>
        </w:rPr>
        <w:t>- Общие требования к рабочей среде, электропитанию и т.п.</w:t>
      </w:r>
      <w:r w:rsidRPr="00850145">
        <w:rPr>
          <w:rFonts w:ascii="Times New Roman" w:hAnsi="Times New Roman"/>
          <w:sz w:val="24"/>
          <w:szCs w:val="24"/>
        </w:rPr>
        <w:t xml:space="preserve"> – Отсутствуют;</w:t>
      </w:r>
    </w:p>
    <w:p w14:paraId="4D8EFCC3" w14:textId="5E63423E" w:rsidR="00056801" w:rsidRPr="009908B7" w:rsidRDefault="00850145" w:rsidP="009908B7">
      <w:pPr>
        <w:spacing w:after="0"/>
        <w:jc w:val="both"/>
      </w:pPr>
      <w:r w:rsidRPr="009908B7">
        <w:rPr>
          <w:rFonts w:ascii="Times New Roman" w:hAnsi="Times New Roman"/>
          <w:i/>
        </w:rPr>
        <w:t xml:space="preserve">- </w:t>
      </w:r>
      <w:r w:rsidR="00056801" w:rsidRPr="009908B7">
        <w:rPr>
          <w:rFonts w:ascii="Times New Roman" w:hAnsi="Times New Roman"/>
          <w:i/>
        </w:rPr>
        <w:t>Общие функциональные требования (перечень исполняемых функций) –</w:t>
      </w:r>
      <w:r w:rsidR="00056801" w:rsidRPr="009908B7">
        <w:rPr>
          <w:rFonts w:ascii="Times New Roman" w:hAnsi="Times New Roman"/>
        </w:rPr>
        <w:t xml:space="preserve"> Для восстановления технического состояния </w:t>
      </w:r>
      <w:r w:rsidR="00A13D37" w:rsidRPr="009908B7">
        <w:rPr>
          <w:rFonts w:ascii="Times New Roman" w:hAnsi="Times New Roman"/>
        </w:rPr>
        <w:t xml:space="preserve">КМУ Фотон и </w:t>
      </w:r>
      <w:r w:rsidR="00A44D14" w:rsidRPr="009908B7">
        <w:rPr>
          <w:rFonts w:ascii="Times New Roman" w:hAnsi="Times New Roman"/>
        </w:rPr>
        <w:t xml:space="preserve">вилочного </w:t>
      </w:r>
      <w:r w:rsidR="00A13D37" w:rsidRPr="009908B7">
        <w:rPr>
          <w:rFonts w:ascii="Times New Roman" w:hAnsi="Times New Roman"/>
        </w:rPr>
        <w:t>погрузчик</w:t>
      </w:r>
      <w:r w:rsidR="00A44D14" w:rsidRPr="009908B7">
        <w:rPr>
          <w:rFonts w:ascii="Times New Roman" w:hAnsi="Times New Roman"/>
        </w:rPr>
        <w:t>а</w:t>
      </w:r>
      <w:r w:rsidR="00A13D37" w:rsidRPr="009908B7">
        <w:rPr>
          <w:rFonts w:ascii="Times New Roman" w:hAnsi="Times New Roman"/>
        </w:rPr>
        <w:t xml:space="preserve"> Тойота 62</w:t>
      </w:r>
      <w:r w:rsidR="00A13D37" w:rsidRPr="009908B7">
        <w:rPr>
          <w:rFonts w:ascii="Times New Roman" w:hAnsi="Times New Roman"/>
          <w:lang w:val="en-US"/>
        </w:rPr>
        <w:t>F</w:t>
      </w:r>
      <w:r w:rsidR="00A13D37" w:rsidRPr="009908B7">
        <w:rPr>
          <w:rFonts w:ascii="Times New Roman" w:hAnsi="Times New Roman"/>
        </w:rPr>
        <w:t>-7</w:t>
      </w:r>
      <w:r w:rsidR="00A13D37" w:rsidRPr="009908B7">
        <w:rPr>
          <w:rFonts w:ascii="Times New Roman" w:hAnsi="Times New Roman"/>
          <w:lang w:val="en-US"/>
        </w:rPr>
        <w:t>D</w:t>
      </w:r>
      <w:r w:rsidR="00056801" w:rsidRPr="009908B7">
        <w:rPr>
          <w:rFonts w:ascii="Times New Roman" w:hAnsi="Times New Roman"/>
        </w:rPr>
        <w:t>;</w:t>
      </w:r>
    </w:p>
    <w:p w14:paraId="018390BF" w14:textId="77777777" w:rsidR="00056801" w:rsidRPr="00850145" w:rsidRDefault="00056801" w:rsidP="000568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0145">
        <w:rPr>
          <w:rFonts w:ascii="Times New Roman" w:hAnsi="Times New Roman"/>
          <w:i/>
          <w:sz w:val="24"/>
          <w:szCs w:val="24"/>
        </w:rPr>
        <w:t>- Требования по комплектации –</w:t>
      </w:r>
      <w:r w:rsidRPr="00850145">
        <w:rPr>
          <w:rFonts w:ascii="Times New Roman" w:hAnsi="Times New Roman"/>
          <w:sz w:val="24"/>
          <w:szCs w:val="24"/>
        </w:rPr>
        <w:t xml:space="preserve"> Базовая комплектация;</w:t>
      </w:r>
    </w:p>
    <w:p w14:paraId="2F54A2F0" w14:textId="77777777" w:rsidR="00056801" w:rsidRPr="00850145" w:rsidRDefault="00056801" w:rsidP="000568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0145">
        <w:rPr>
          <w:rFonts w:ascii="Times New Roman" w:hAnsi="Times New Roman"/>
          <w:i/>
          <w:sz w:val="24"/>
          <w:szCs w:val="24"/>
        </w:rPr>
        <w:t>- Требования по совместимости –</w:t>
      </w:r>
      <w:r w:rsidRPr="00850145">
        <w:rPr>
          <w:rFonts w:ascii="Times New Roman" w:hAnsi="Times New Roman"/>
          <w:sz w:val="24"/>
          <w:szCs w:val="24"/>
        </w:rPr>
        <w:t xml:space="preserve"> Отсутствуют;</w:t>
      </w:r>
    </w:p>
    <w:p w14:paraId="5CFBA9D4" w14:textId="20F130DF" w:rsidR="00056801" w:rsidRPr="003A360A" w:rsidRDefault="00056801" w:rsidP="00056801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50145">
        <w:rPr>
          <w:rFonts w:ascii="Times New Roman" w:hAnsi="Times New Roman"/>
          <w:i/>
          <w:sz w:val="24"/>
          <w:szCs w:val="24"/>
        </w:rPr>
        <w:t>-</w:t>
      </w:r>
      <w:r w:rsidR="00850145">
        <w:rPr>
          <w:rFonts w:ascii="Times New Roman" w:hAnsi="Times New Roman"/>
          <w:i/>
          <w:sz w:val="24"/>
          <w:szCs w:val="24"/>
        </w:rPr>
        <w:t> </w:t>
      </w:r>
      <w:r w:rsidRPr="00850145">
        <w:rPr>
          <w:rFonts w:ascii="Times New Roman" w:hAnsi="Times New Roman"/>
          <w:i/>
          <w:sz w:val="24"/>
          <w:szCs w:val="24"/>
        </w:rPr>
        <w:t>Иные требования (наличие сертификатов соответствия, санитарно-эпидемиологического заключения, технического паспорта</w:t>
      </w:r>
      <w:r w:rsidRPr="003A360A">
        <w:rPr>
          <w:rFonts w:ascii="Times New Roman" w:hAnsi="Times New Roman"/>
          <w:i/>
          <w:sz w:val="24"/>
          <w:szCs w:val="24"/>
        </w:rPr>
        <w:t xml:space="preserve"> и т.п.)</w:t>
      </w:r>
      <w:r>
        <w:t xml:space="preserve">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>
        <w:rPr>
          <w:rFonts w:ascii="Times New Roman" w:hAnsi="Times New Roman"/>
          <w:sz w:val="24"/>
          <w:szCs w:val="24"/>
        </w:rPr>
        <w:t>запасные части</w:t>
      </w:r>
      <w:r w:rsidRPr="00631A25">
        <w:rPr>
          <w:rFonts w:ascii="Times New Roman" w:hAnsi="Times New Roman"/>
          <w:sz w:val="24"/>
          <w:szCs w:val="24"/>
        </w:rPr>
        <w:t>, сертификаты СТ-1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1A25">
        <w:rPr>
          <w:rFonts w:ascii="Times New Roman" w:hAnsi="Times New Roman"/>
          <w:sz w:val="24"/>
          <w:szCs w:val="24"/>
        </w:rPr>
        <w:t>(для нерезидента РТ)</w:t>
      </w:r>
      <w:r>
        <w:rPr>
          <w:rFonts w:ascii="Times New Roman" w:hAnsi="Times New Roman"/>
          <w:sz w:val="24"/>
          <w:szCs w:val="24"/>
        </w:rPr>
        <w:t>.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</w:p>
    <w:p w14:paraId="3DAF0AC9" w14:textId="5FECA783" w:rsidR="00A13D37" w:rsidRPr="00166255" w:rsidRDefault="00A13D37" w:rsidP="00A13D37">
      <w:pPr>
        <w:spacing w:before="160"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166255">
        <w:rPr>
          <w:rFonts w:ascii="Times New Roman" w:hAnsi="Times New Roman"/>
          <w:b/>
          <w:sz w:val="24"/>
          <w:szCs w:val="24"/>
        </w:rPr>
        <w:t xml:space="preserve"> Применение аналогов - </w:t>
      </w:r>
      <w:r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 w:rsidRPr="002C0150">
        <w:rPr>
          <w:rFonts w:ascii="Times New Roman" w:hAnsi="Times New Roman"/>
          <w:sz w:val="24"/>
          <w:szCs w:val="24"/>
        </w:rPr>
        <w:t xml:space="preserve"> сегмента</w:t>
      </w:r>
      <w:r w:rsidR="00B85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5919">
        <w:rPr>
          <w:rFonts w:ascii="Times New Roman" w:hAnsi="Times New Roman"/>
          <w:sz w:val="24"/>
          <w:szCs w:val="24"/>
          <w:lang w:val="en-US"/>
        </w:rPr>
        <w:t>Dongfen</w:t>
      </w:r>
      <w:proofErr w:type="spellEnd"/>
      <w:r w:rsidR="00B85919" w:rsidRPr="00C77A56">
        <w:rPr>
          <w:rFonts w:ascii="Times New Roman" w:hAnsi="Times New Roman"/>
          <w:sz w:val="24"/>
          <w:szCs w:val="24"/>
        </w:rPr>
        <w:t>.</w:t>
      </w:r>
      <w:r w:rsidR="00B85919">
        <w:rPr>
          <w:rFonts w:ascii="Times New Roman" w:hAnsi="Times New Roman"/>
          <w:sz w:val="24"/>
          <w:szCs w:val="24"/>
        </w:rPr>
        <w:t>КНР</w:t>
      </w:r>
    </w:p>
    <w:p w14:paraId="7F3D9E3A" w14:textId="77777777" w:rsidR="00A13D37" w:rsidRPr="003A360A" w:rsidRDefault="00A13D37" w:rsidP="00A13D3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60A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/>
          <w:b/>
          <w:sz w:val="24"/>
          <w:szCs w:val="24"/>
        </w:rPr>
        <w:t>:</w:t>
      </w:r>
    </w:p>
    <w:p w14:paraId="79EC15C5" w14:textId="77777777" w:rsidR="00A13D37" w:rsidRDefault="00A13D37" w:rsidP="00A13D37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</w:p>
    <w:p w14:paraId="710C2CC3" w14:textId="77777777" w:rsidR="00A13D37" w:rsidRPr="003A360A" w:rsidRDefault="00A13D37" w:rsidP="00A13D37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3A360A">
        <w:rPr>
          <w:rFonts w:ascii="Times New Roman" w:hAnsi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A360A"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>;</w:t>
      </w:r>
    </w:p>
    <w:p w14:paraId="7B1E1AF7" w14:textId="77777777" w:rsidR="00A13D37" w:rsidRPr="003A360A" w:rsidRDefault="00A13D37" w:rsidP="00A13D37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F406C9"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166255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4CFD65BF" w14:textId="77777777" w:rsidR="00A13D37" w:rsidRPr="003A360A" w:rsidRDefault="00A13D37" w:rsidP="00A13D37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Pr="003A360A">
        <w:rPr>
          <w:rFonts w:ascii="Times New Roman" w:hAnsi="Times New Roman"/>
          <w:sz w:val="24"/>
          <w:szCs w:val="24"/>
        </w:rPr>
        <w:t>Отсутствуют.</w:t>
      </w:r>
    </w:p>
    <w:p w14:paraId="30353F82" w14:textId="77777777" w:rsidR="00A13D37" w:rsidRPr="003A360A" w:rsidRDefault="00A13D37" w:rsidP="00A13D37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6.  Проект Договора – прилагается.</w:t>
      </w:r>
    </w:p>
    <w:p w14:paraId="05D22004" w14:textId="77777777" w:rsidR="00A13D37" w:rsidRPr="003A360A" w:rsidRDefault="00A13D37" w:rsidP="00A13D37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922FF5C" w14:textId="77777777" w:rsidR="00A13D37" w:rsidRPr="003A360A" w:rsidRDefault="00A13D37" w:rsidP="00A13D37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7EAB5851" w14:textId="77777777" w:rsidR="00A13D37" w:rsidRPr="003A360A" w:rsidRDefault="00A13D37" w:rsidP="00A13D37">
      <w:pPr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3A360A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Б.Т., (+992) 900095076, </w:t>
      </w:r>
      <w:proofErr w:type="spellStart"/>
      <w:r w:rsidRPr="003A360A">
        <w:rPr>
          <w:rFonts w:ascii="Times New Roman" w:hAnsi="Times New Roman"/>
          <w:sz w:val="24"/>
          <w:szCs w:val="24"/>
          <w:u w:val="single"/>
          <w:lang w:val="en-US"/>
        </w:rPr>
        <w:t>k</w:t>
      </w:r>
      <w:hyperlink r:id="rId6" w:history="1">
        <w:r w:rsidRPr="003A360A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uvvatov</w:t>
        </w:r>
        <w:proofErr w:type="spellEnd"/>
        <w:r w:rsidRPr="003A360A">
          <w:rPr>
            <w:rStyle w:val="a8"/>
            <w:rFonts w:ascii="Times New Roman" w:hAnsi="Times New Roman"/>
            <w:color w:val="auto"/>
            <w:sz w:val="24"/>
            <w:szCs w:val="24"/>
          </w:rPr>
          <w:t>@</w:t>
        </w:r>
        <w:proofErr w:type="spellStart"/>
        <w:r w:rsidRPr="003A360A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sangtuda</w:t>
        </w:r>
        <w:proofErr w:type="spellEnd"/>
        <w:r w:rsidRPr="003A360A">
          <w:rPr>
            <w:rStyle w:val="a8"/>
            <w:rFonts w:ascii="Times New Roman" w:hAnsi="Times New Roman"/>
            <w:color w:val="auto"/>
            <w:sz w:val="24"/>
            <w:szCs w:val="24"/>
          </w:rPr>
          <w:t>.</w:t>
        </w:r>
        <w:r w:rsidRPr="003A360A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3A360A">
        <w:rPr>
          <w:rFonts w:ascii="Times New Roman" w:hAnsi="Times New Roman"/>
          <w:sz w:val="24"/>
          <w:szCs w:val="24"/>
        </w:rPr>
        <w:t>.</w:t>
      </w:r>
    </w:p>
    <w:p w14:paraId="0E680AD9" w14:textId="77777777" w:rsidR="00A13D37" w:rsidRPr="003A360A" w:rsidRDefault="00A13D37" w:rsidP="00A13D37">
      <w:pPr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7" w:history="1">
        <w:r w:rsidRPr="000909EF">
          <w:rPr>
            <w:rStyle w:val="a8"/>
            <w:rFonts w:ascii="Times New Roman" w:hAnsi="Times New Roman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/>
          <w:sz w:val="24"/>
          <w:szCs w:val="24"/>
          <w:u w:val="single"/>
        </w:rPr>
        <w:t>.</w:t>
      </w:r>
    </w:p>
    <w:p w14:paraId="4874DE34" w14:textId="77777777" w:rsidR="00A13D37" w:rsidRPr="003A360A" w:rsidRDefault="00A13D37" w:rsidP="00A13D37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A13D37" w:rsidRPr="00072B04" w14:paraId="7D9C1161" w14:textId="77777777" w:rsidTr="00C77A56">
        <w:tc>
          <w:tcPr>
            <w:tcW w:w="2373" w:type="dxa"/>
          </w:tcPr>
          <w:p w14:paraId="467D53A5" w14:textId="77777777" w:rsidR="00A13D37" w:rsidRPr="00072B04" w:rsidRDefault="00A13D37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57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072B0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50FECA37" w14:textId="77777777" w:rsidR="00A13D37" w:rsidRPr="00072B04" w:rsidRDefault="00A13D37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B0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59A081B0" w14:textId="77777777" w:rsidR="00A13D37" w:rsidRPr="00072B04" w:rsidRDefault="00A13D37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14:paraId="6753AB46" w14:textId="65BE83C3" w:rsidR="00A44D14" w:rsidRDefault="00A44D14" w:rsidP="00A13D37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4D14" w:rsidSect="000520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7066E"/>
    <w:multiLevelType w:val="hybridMultilevel"/>
    <w:tmpl w:val="F07C780C"/>
    <w:lvl w:ilvl="0" w:tplc="CFA0DA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E10"/>
    <w:rsid w:val="00056801"/>
    <w:rsid w:val="00057FF1"/>
    <w:rsid w:val="00082281"/>
    <w:rsid w:val="0008353A"/>
    <w:rsid w:val="000858BD"/>
    <w:rsid w:val="00091ABA"/>
    <w:rsid w:val="00150126"/>
    <w:rsid w:val="001A17A3"/>
    <w:rsid w:val="001D4FB1"/>
    <w:rsid w:val="00357CDB"/>
    <w:rsid w:val="00380016"/>
    <w:rsid w:val="00455466"/>
    <w:rsid w:val="0057299A"/>
    <w:rsid w:val="00581650"/>
    <w:rsid w:val="005C047B"/>
    <w:rsid w:val="00690D77"/>
    <w:rsid w:val="00694816"/>
    <w:rsid w:val="006C09FA"/>
    <w:rsid w:val="006D1918"/>
    <w:rsid w:val="006E767D"/>
    <w:rsid w:val="007477F8"/>
    <w:rsid w:val="008134ED"/>
    <w:rsid w:val="00835F3C"/>
    <w:rsid w:val="00850145"/>
    <w:rsid w:val="008563C3"/>
    <w:rsid w:val="008B2FE3"/>
    <w:rsid w:val="008C1DD9"/>
    <w:rsid w:val="009609A6"/>
    <w:rsid w:val="009908B7"/>
    <w:rsid w:val="009A5DE5"/>
    <w:rsid w:val="00A13D37"/>
    <w:rsid w:val="00A44D14"/>
    <w:rsid w:val="00AD29A3"/>
    <w:rsid w:val="00B85919"/>
    <w:rsid w:val="00BB4305"/>
    <w:rsid w:val="00BF255B"/>
    <w:rsid w:val="00BF2D9B"/>
    <w:rsid w:val="00CD71A6"/>
    <w:rsid w:val="00CF0E10"/>
    <w:rsid w:val="00DC1474"/>
    <w:rsid w:val="00E03CA5"/>
    <w:rsid w:val="00E4375F"/>
    <w:rsid w:val="00E4535C"/>
    <w:rsid w:val="00E56547"/>
    <w:rsid w:val="00ED1A3C"/>
    <w:rsid w:val="00F03D59"/>
    <w:rsid w:val="00F272AD"/>
    <w:rsid w:val="00F62276"/>
    <w:rsid w:val="00F8169B"/>
    <w:rsid w:val="00FA563C"/>
    <w:rsid w:val="00FC5864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63E4"/>
  <w15:docId w15:val="{D6EC04A0-2BA1-4AD5-9B71-68D6CC0E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299A"/>
    <w:pPr>
      <w:ind w:left="720"/>
      <w:contextualSpacing/>
    </w:pPr>
  </w:style>
  <w:style w:type="paragraph" w:styleId="a5">
    <w:name w:val="Title"/>
    <w:basedOn w:val="a"/>
    <w:link w:val="a6"/>
    <w:qFormat/>
    <w:rsid w:val="0057299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5729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57299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7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7299A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ED1A3C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9609A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09A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09A6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609A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609A6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60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609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4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.keldiev@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.kuvvatov@sangtud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2E0A0-AD65-4DCB-B2B1-EDB61D76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Джамшед Кельдиев</dc:creator>
  <cp:keywords/>
  <dc:description/>
  <cp:lastModifiedBy>Хуршед Исломов</cp:lastModifiedBy>
  <cp:revision>5</cp:revision>
  <dcterms:created xsi:type="dcterms:W3CDTF">2021-02-04T05:40:00Z</dcterms:created>
  <dcterms:modified xsi:type="dcterms:W3CDTF">2021-02-09T06:14:00Z</dcterms:modified>
</cp:coreProperties>
</file>